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E4" w:rsidRPr="000765E4" w:rsidRDefault="000765E4" w:rsidP="00127132">
      <w:pPr>
        <w:tabs>
          <w:tab w:val="left" w:pos="851"/>
          <w:tab w:val="right" w:pos="737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765E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หลักสูตรปรัชญาดุษฎีบัณฑิต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765E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สาขาวิชาวิศวกรรมอุตสาหการ</w:t>
      </w:r>
      <w:r w:rsidR="001271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="00127132" w:rsidRPr="0012713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หลักสูตรปรับปรุง พ.ศ. </w:t>
      </w:r>
      <w:r w:rsidR="00127132" w:rsidRPr="00127132">
        <w:rPr>
          <w:rFonts w:ascii="TH SarabunPSK" w:hAnsi="TH SarabunPSK" w:cs="TH SarabunPSK"/>
          <w:b/>
          <w:bCs/>
          <w:color w:val="000000"/>
          <w:sz w:val="32"/>
          <w:szCs w:val="32"/>
        </w:rPr>
        <w:t>2565</w:t>
      </w:r>
    </w:p>
    <w:p w:rsidR="000765E4" w:rsidRDefault="00127132" w:rsidP="00127132">
      <w:pPr>
        <w:tabs>
          <w:tab w:val="left" w:pos="851"/>
          <w:tab w:val="right" w:pos="737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  <w:cs/>
          <w:lang w:bidi="th-TH"/>
        </w:rPr>
        <w:t xml:space="preserve">โดยเลือกจากกระบวนวิชาเหล่านี้ หรือกระบวนวิชาอื่นๆ ที่คณะกรรมการบัณฑิตศึกษาประจำสาขาวิชาให้ความเห็นชอบ โดยเลือก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  <w:t xml:space="preserve">6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  <w:cs/>
          <w:lang w:bidi="th-TH"/>
        </w:rPr>
        <w:t xml:space="preserve">กระบวนวิชา ใน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  <w:t xml:space="preserve">3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  <w:cs/>
          <w:lang w:bidi="th-TH"/>
        </w:rPr>
        <w:t xml:space="preserve">กลุ่มวิชาจาก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  <w:t xml:space="preserve">5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  <w:cs/>
          <w:lang w:bidi="th-TH"/>
        </w:rPr>
        <w:t xml:space="preserve">กลุ่มวิชา (เลือกกระบวนวิชาอย่างน้อย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  <w:t xml:space="preserve">3 </w:t>
      </w: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  <w:cs/>
          <w:lang w:bidi="th-TH"/>
        </w:rPr>
        <w:t>กระบวนวิชาจากกลุ่มวิชาที่นักศึกษาทำวิจัย)</w:t>
      </w:r>
    </w:p>
    <w:p w:rsidR="00127132" w:rsidRDefault="00127132" w:rsidP="00127132">
      <w:pPr>
        <w:shd w:val="clear" w:color="auto" w:fill="FFE599" w:themeFill="accent4" w:themeFillTint="66"/>
        <w:tabs>
          <w:tab w:val="left" w:pos="851"/>
          <w:tab w:val="right" w:pos="737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12713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กระบวนวิชาจากกลุ่มวิชาที่นักศึกษาทำวิจัย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จะเป็นกลุ่มเดี๋ยวที่นักศึกษาสอบวัดคุณสมบัติปริญญาเอก</w:t>
      </w:r>
    </w:p>
    <w:p w:rsidR="00127132" w:rsidRDefault="00127132" w:rsidP="00127132">
      <w:pPr>
        <w:shd w:val="clear" w:color="auto" w:fill="FFFFFF" w:themeFill="background1"/>
        <w:tabs>
          <w:tab w:val="left" w:pos="851"/>
          <w:tab w:val="right" w:pos="737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27132" w:rsidRDefault="00127132" w:rsidP="000765E4">
      <w:pPr>
        <w:tabs>
          <w:tab w:val="left" w:pos="851"/>
          <w:tab w:val="right" w:pos="7371"/>
        </w:tabs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ดูรายละเอียดกระบวนวิชาได้ในรายละเอียดด้านล่าง</w:t>
      </w:r>
    </w:p>
    <w:p w:rsidR="00127132" w:rsidRDefault="00127132" w:rsidP="000765E4">
      <w:pPr>
        <w:tabs>
          <w:tab w:val="left" w:pos="851"/>
          <w:tab w:val="right" w:pos="7371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bookmarkStart w:id="0" w:name="_GoBack"/>
      <w:bookmarkEnd w:id="0"/>
    </w:p>
    <w:p w:rsidR="000765E4" w:rsidRPr="00615063" w:rsidRDefault="000765E4" w:rsidP="000765E4">
      <w:pPr>
        <w:tabs>
          <w:tab w:val="left" w:pos="851"/>
          <w:tab w:val="right" w:pos="7371"/>
        </w:tabs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</w:pP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หลักสูตร 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.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1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สำหรับนักศึกษาที่สำเร็จการศึกษาระดับปริญญาโท  </w:t>
      </w:r>
    </w:p>
    <w:tbl>
      <w:tblPr>
        <w:tblW w:w="9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0"/>
        <w:gridCol w:w="1168"/>
        <w:gridCol w:w="461"/>
        <w:gridCol w:w="1098"/>
      </w:tblGrid>
      <w:tr w:rsidR="000765E4" w:rsidRPr="00615063" w:rsidTr="00C506C9">
        <w:trPr>
          <w:trHeight w:val="466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left" w:pos="6495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จำนวนหน่วยกิตสะสมตลอดหลักสูตร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                 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54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765E4" w:rsidRPr="00615063" w:rsidTr="00C506C9">
        <w:trPr>
          <w:trHeight w:val="454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</w:t>
            </w: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กระบวนวิชา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             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18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765E4" w:rsidRPr="00615063" w:rsidTr="00C506C9">
        <w:trPr>
          <w:trHeight w:val="429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กระบวนวิชาในระดับบัณฑิตศึกษา 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                  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18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765E4" w:rsidRPr="00615063" w:rsidTr="00C506C9">
        <w:trPr>
          <w:trHeight w:val="44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กระบวนวิชาในสาขาวิชาเฉพาะ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                   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18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765E4" w:rsidRPr="00615063" w:rsidTr="00C506C9">
        <w:trPr>
          <w:trHeight w:val="441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กระบวนวิชาบังคับ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     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-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0765E4" w:rsidRPr="00615063" w:rsidRDefault="000765E4" w:rsidP="000765E4">
      <w:pPr>
        <w:rPr>
          <w:rFonts w:ascii="TH SarabunPSK" w:hAnsi="TH SarabunPSK" w:cs="TH SarabunPSK"/>
          <w:vanish/>
          <w:color w:val="000000"/>
        </w:rPr>
      </w:pPr>
    </w:p>
    <w:tbl>
      <w:tblPr>
        <w:tblpPr w:leftFromText="180" w:rightFromText="180" w:vertAnchor="text" w:horzAnchor="page" w:tblpX="1911" w:tblpY="75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0765E4" w:rsidRPr="00615063" w:rsidTr="00C506C9">
        <w:trPr>
          <w:trHeight w:val="568"/>
        </w:trPr>
        <w:tc>
          <w:tcPr>
            <w:tcW w:w="8046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กระบวนวิชาเลือก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                         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18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0765E4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3A07A2">
        <w:rPr>
          <w:rFonts w:ascii="TH SarabunPSK" w:hAnsi="TH SarabunPSK" w:cs="TH SarabunPSK"/>
          <w:color w:val="000000"/>
          <w:sz w:val="32"/>
          <w:szCs w:val="32"/>
        </w:rPr>
        <w:tab/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โดยเลือกจากกระบวนวิชาเหล่านี้ หรือกระบวนวิชาอื่นๆ ที่คณะกรรมการบัณฑิตศึก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ษาประจำสาขาวิชาให้ความเห็นชอบ </w:t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โดยเลือก </w:t>
      </w:r>
      <w:r w:rsidRPr="003A07A2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กระบวนวิชา ใน </w:t>
      </w:r>
      <w:r w:rsidRPr="003A07A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กลุ่มวิชาจาก </w:t>
      </w:r>
      <w:r w:rsidRPr="003A07A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กลุ่มวิชา (เลือกกระบวนวิชา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</w:t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อย่างน้อย </w:t>
      </w:r>
      <w:r w:rsidRPr="003A07A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A07A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กระบวนวิชาจากกลุ่มวิชาที่นักศึกษาทำวิจัย)</w:t>
      </w:r>
    </w:p>
    <w:p w:rsidR="000765E4" w:rsidRPr="00615063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05FC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กลุ่มวิชาการเทคโนโลยีการผลิตและวัสดุขั้นสูง</w:t>
      </w:r>
    </w:p>
    <w:tbl>
      <w:tblPr>
        <w:tblW w:w="7513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1559"/>
      </w:tblGrid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255716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องค์กรการผลิตที่มีความเป็นเลิศ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rPr>
          <w:trHeight w:val="70"/>
        </w:trPr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255731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การออกแบบและการพัฒนาผลิตภัณฑ์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255733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ระบบการผลิตและอุตสาหกรรมสมัยใหม่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255738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วิศวกรรมคอนเคอเรนท์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255742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7200"/>
                <w:tab w:val="right" w:pos="9840"/>
              </w:tabs>
              <w:jc w:val="both"/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</w:pPr>
            <w:r w:rsidRPr="00C56186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bidi="th-TH"/>
              </w:rPr>
              <w:t xml:space="preserve">วิศวกรรมพลาสมาและเทคโนโลยี 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255744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กลยุทธ์การผลิต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255749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เทคนิคปัญญาประดิษฐ์สำหรับงานผลิต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rPr>
                <w:sz w:val="32"/>
                <w:szCs w:val="32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255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750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การจัดการนวัตกรรมและการพัฒนาผลิตภัณฑ์ใหม่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rPr>
                <w:sz w:val="32"/>
                <w:szCs w:val="32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752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ระบบการผลิตแบบเที่ยงตรง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rPr>
                <w:sz w:val="32"/>
                <w:szCs w:val="32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255791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หัวข้อพิเศษในงานทางวิศวกรรมอุตสาหการ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rPr>
                <w:sz w:val="32"/>
                <w:szCs w:val="32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255793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การจัดการการดำเนินการแบบชาญฉลาด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99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255811 </w:t>
            </w:r>
          </w:p>
        </w:tc>
        <w:tc>
          <w:tcPr>
            <w:tcW w:w="4962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ระบบการผลิตขั้นสูง</w:t>
            </w:r>
            <w:r w:rsidRPr="00C5618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rtl/>
                <w: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</w:tbl>
    <w:p w:rsidR="000765E4" w:rsidRPr="00615063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spacing w:before="120"/>
        <w:ind w:right="-19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กลุ่มวิชาการควบคุมและบริหารงานคุณภาพ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  </w:t>
      </w:r>
    </w:p>
    <w:tbl>
      <w:tblPr>
        <w:tblW w:w="7513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559"/>
      </w:tblGrid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2694"/>
                <w:tab w:val="left" w:pos="7371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255720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การบริหารคุณภาพ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255740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เทคนิคการคิดต้นทุนการผลิตขั้นสูง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255777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การออกแบบเชิงเศรษฐศาสตร์ของการควบคุมคุณภาพ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สำหรับกระบวนการผลิต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255778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eastAsia="Cordia New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สายธารความผันแปรสำหรับกระบวนการผลิตหลายขั้นตอน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779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การปรับปรุงคุณภาพขั้นสูง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255780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การประกันคุณภาพขั้นสูง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วิศวกรรมความน่าเชื่อถือ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255782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การวิเคราะห์การถดถอยประยุกต์สำหรับงานควบคุมคุณภาพ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255784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เทคนิคเชิงปริมาณในการออกแบบและวิเคราะห์การปรับปรุงคุณภาพขั้นสูง 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255786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หัวข้อพิเศษในระบบบริหารงานคุณภาพ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255787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หัวข้อพิเศษในเรื่องเทคนิคการควบคุมคุณภาพและกระบวนการเชิงสถิติ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การควบคุมคุณภาพสำหรับขนาดและพิกัดความเผื่อ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255789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การวิเคราะห์กำหนดค่าความเผื่อเพื่อการปรับปรุงคุณภาพ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255790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C56186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การออกแบบการทดลองแบบคงทนสำหรับพัฒนาผลิตภัณฑ์</w:t>
            </w:r>
          </w:p>
        </w:tc>
        <w:tc>
          <w:tcPr>
            <w:tcW w:w="1559" w:type="dxa"/>
            <w:shd w:val="clear" w:color="auto" w:fill="auto"/>
          </w:tcPr>
          <w:p w:rsidR="000765E4" w:rsidRPr="00C56186" w:rsidRDefault="000765E4" w:rsidP="00C506C9">
            <w:pPr>
              <w:rPr>
                <w:sz w:val="32"/>
                <w:szCs w:val="32"/>
              </w:rPr>
            </w:pP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C5618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E31F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25579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0765E4" w:rsidRPr="00E31F53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E31F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การจัดการคุณภาพ 4.0 สำหรับองค์กรขยายผล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</w:tbl>
    <w:p w:rsidR="000765E4" w:rsidRPr="00A7643B" w:rsidRDefault="000765E4" w:rsidP="000765E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5103"/>
          <w:tab w:val="right" w:pos="7371"/>
          <w:tab w:val="left" w:pos="7513"/>
        </w:tabs>
        <w:spacing w:before="120"/>
        <w:rPr>
          <w:rFonts w:ascii="TH SarabunPSK" w:hAnsi="TH SarabunPSK" w:cs="TH SarabunPSK"/>
          <w:color w:val="000000"/>
          <w:sz w:val="12"/>
          <w:szCs w:val="12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65E4" w:rsidRDefault="000765E4" w:rsidP="000765E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5103"/>
          <w:tab w:val="right" w:pos="7371"/>
          <w:tab w:val="left" w:pos="7513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กลุ่มวิชาการจัดการโซ่อุปทานและการจัดการโลจิสติกส์</w:t>
      </w:r>
    </w:p>
    <w:tbl>
      <w:tblPr>
        <w:tblW w:w="7513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559"/>
      </w:tblGrid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255711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การจัดการองค์กรอุตสาหกรรมขั้นสูง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233610" w:rsidRDefault="000765E4" w:rsidP="00C506C9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233610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255714</w:t>
            </w:r>
          </w:p>
        </w:tc>
        <w:tc>
          <w:tcPr>
            <w:tcW w:w="4820" w:type="dxa"/>
            <w:shd w:val="clear" w:color="auto" w:fill="auto"/>
          </w:tcPr>
          <w:p w:rsidR="000765E4" w:rsidRPr="00233610" w:rsidRDefault="000765E4" w:rsidP="00C506C9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233610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การประเมินผลกระทบสิ่งแวดล้อมจากอุตสาหกรรม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255745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ระบบการผลิตแบบลีน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122609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lang w:bidi="th-TH"/>
              </w:rPr>
            </w:pPr>
            <w:r w:rsidRPr="00C97A45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255753</w:t>
            </w:r>
          </w:p>
        </w:tc>
        <w:tc>
          <w:tcPr>
            <w:tcW w:w="4820" w:type="dxa"/>
            <w:shd w:val="clear" w:color="auto" w:fill="auto"/>
          </w:tcPr>
          <w:p w:rsidR="000765E4" w:rsidRPr="00122609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  <w:lang w:bidi="th-TH"/>
              </w:rPr>
            </w:pPr>
            <w:r w:rsidRPr="0082528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การพัฒนาธุรกิจใหม่อย่างยั่งยืน</w:t>
            </w:r>
          </w:p>
        </w:tc>
        <w:tc>
          <w:tcPr>
            <w:tcW w:w="1559" w:type="dxa"/>
            <w:shd w:val="clear" w:color="auto" w:fill="auto"/>
          </w:tcPr>
          <w:p w:rsidR="000765E4" w:rsidRPr="00122609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255762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การถ่ายทอดเทคโนโลยีและพาณิชยกรรมเทคโนโลยี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jc w:val="center"/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255764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วิศวกรรมการขนส่งกระจายสินค้า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255766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เทคโนโลยีสารสนเทศเพื่อโลจิสติกส์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spacing w:line="400" w:lineRule="exact"/>
              <w:ind w:right="-5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lastRenderedPageBreak/>
              <w:t>255769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spacing w:line="400" w:lineRule="exact"/>
              <w:ind w:right="-5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การค้าและโลจิสติกส์ระหว่างประเทศ          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255772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หัวข้อพิเศษในวิศวกรรมโลจิสติกส์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255840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การจัดการกลยุทธ์สำหรับ</w:t>
            </w:r>
            <w:r w:rsidRPr="00615063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องค์กรด้านเทคโนโลยี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spacing w:line="400" w:lineRule="exact"/>
              <w:ind w:right="-5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721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709"/>
                <w:tab w:val="left" w:pos="1560"/>
                <w:tab w:val="left" w:pos="2268"/>
                <w:tab w:val="left" w:pos="2977"/>
                <w:tab w:val="left" w:pos="5812"/>
                <w:tab w:val="left" w:pos="7235"/>
              </w:tabs>
              <w:spacing w:line="400" w:lineRule="exact"/>
              <w:ind w:left="3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การวัดสมรรถนะในการจัดการโลจิสติกส์และโซ่อุปทาน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ja-JP" w:bidi="th-TH"/>
              </w:rPr>
              <w:t xml:space="preserve">268731    </w:t>
            </w:r>
          </w:p>
        </w:tc>
        <w:tc>
          <w:tcPr>
            <w:tcW w:w="4820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การออกแบบคลังสินค้าและการดำเนินการ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spacing w:line="400" w:lineRule="exact"/>
              <w:ind w:right="-5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732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1535"/>
                <w:tab w:val="left" w:pos="5812"/>
                <w:tab w:val="left" w:pos="7235"/>
                <w:tab w:val="left" w:pos="7655"/>
              </w:tabs>
              <w:spacing w:line="400" w:lineRule="exact"/>
              <w:ind w:left="3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การจัดการด้านการเงินสำหรับระบบโลจิสติกส์และโซ่อุปทาน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spacing w:line="400" w:lineRule="exact"/>
              <w:ind w:right="-5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742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1535"/>
                <w:tab w:val="left" w:pos="5812"/>
                <w:tab w:val="left" w:pos="7235"/>
                <w:tab w:val="left" w:pos="7655"/>
              </w:tabs>
              <w:spacing w:line="400" w:lineRule="exact"/>
              <w:ind w:left="3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การตัดสินใจสำหรับการจัดการโลจิสติกส์และโซ่อุปทาน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</w:tbl>
    <w:p w:rsidR="000765E4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0765E4" w:rsidRPr="00615063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05FC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กลุ่มวิชาการวิจัยการดำเนินงานและการวิเคราะห์ข้อมูล</w:t>
      </w:r>
    </w:p>
    <w:tbl>
      <w:tblPr>
        <w:tblW w:w="7513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559"/>
      </w:tblGrid>
      <w:tr w:rsidR="000765E4" w:rsidRPr="00615063" w:rsidTr="00C506C9">
        <w:trPr>
          <w:trHeight w:val="60"/>
        </w:trPr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255715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เศรษฐศาสตร์วิศวกรรมขั้นสูง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255721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ทฤษฏีสินค้าคงคลัง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255723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ทฤษฎีการจัดลำดับและตารางงาน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A1C09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A1C09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255724 </w:t>
            </w:r>
          </w:p>
        </w:tc>
        <w:tc>
          <w:tcPr>
            <w:tcW w:w="4820" w:type="dxa"/>
            <w:shd w:val="clear" w:color="auto" w:fill="auto"/>
          </w:tcPr>
          <w:p w:rsidR="000765E4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A1C0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เทคนิคการตัดสินใจแบบหลาย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เกณฑ์สำหรับ</w:t>
            </w:r>
          </w:p>
          <w:p w:rsidR="000765E4" w:rsidRPr="006A1C09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วิศวกรรมอุตสาหการ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255732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ทฤษฎีแถวคอย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255736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การออกแบบวางผังโรงงานและสิ่งอํานวยความสะดวก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255739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เทคนิคเหมืองข้อมูลสำหรับงานอุตสาหกรรม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255746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การจำลองระบบทางอุตสาหกรรม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255751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ระบบสารสนเทศสำหรับการจัดการอุตสาหกรรม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E10E07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E10E0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255754</w:t>
            </w:r>
          </w:p>
        </w:tc>
        <w:tc>
          <w:tcPr>
            <w:tcW w:w="4820" w:type="dxa"/>
            <w:shd w:val="clear" w:color="auto" w:fill="auto"/>
          </w:tcPr>
          <w:p w:rsidR="000765E4" w:rsidRPr="00E10E07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E10E0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การวางแผนโลจิสติกส์มนุษยธรรมขั้นสูงในการดำเนินงานด้านการบรรเทาภัยพิบัติ</w:t>
            </w:r>
          </w:p>
        </w:tc>
        <w:tc>
          <w:tcPr>
            <w:tcW w:w="1559" w:type="dxa"/>
            <w:shd w:val="clear" w:color="auto" w:fill="auto"/>
          </w:tcPr>
          <w:p w:rsidR="000765E4" w:rsidRPr="00E10E07" w:rsidRDefault="000765E4" w:rsidP="00C506C9">
            <w:r w:rsidRPr="00E10E0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E10E0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E10E0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255760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ปัญญาประดิษฐ์และการประยุกต์ใช้ปัญญาประดิษฐ์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25579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หัวข้อพิเศษในงานทางวิศวกรรมอุตสาหการ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255820 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เทคนิคการหาค่าที่ดีที่สุดขั้นสูง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255830 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กระบวนการสโทแคสติกประยุกต์ในงานวิศวกรรม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265711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26AB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เทคโนโลยีอัจฉริยะและปัญญาประดิษฐ์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</w:tbl>
    <w:p w:rsidR="000765E4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0765E4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</w:t>
      </w:r>
      <w:r w:rsidRPr="00F3538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กลุ่มวิชาการ</w:t>
      </w:r>
      <w:r w:rsidRPr="006E393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แพทย์และการบริการสุขภาพและการยศาสตร์</w:t>
      </w:r>
    </w:p>
    <w:tbl>
      <w:tblPr>
        <w:tblW w:w="7513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559"/>
      </w:tblGrid>
      <w:tr w:rsidR="000765E4" w:rsidRPr="00615063" w:rsidTr="00C506C9">
        <w:trPr>
          <w:trHeight w:val="60"/>
        </w:trPr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255757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สมรรถภาพของมนุษย์ในการออกแบบระบบ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rPr>
          <w:trHeight w:val="60"/>
        </w:trPr>
        <w:tc>
          <w:tcPr>
            <w:tcW w:w="1134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255758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การยศาสตร์ประยุกต์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rPr>
          <w:trHeight w:val="60"/>
        </w:trPr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255761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วัสดุขั้นสูงสำหรับอุตสาหกรรมชีวการแพทย์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rPr>
          <w:trHeight w:val="60"/>
        </w:trPr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lastRenderedPageBreak/>
              <w:t>2557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95</w:t>
            </w: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หัวข้อพิเศษในงานทางวิศวกรรมอุตสาหการ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rPr>
                <w:rFonts w:hint="cs"/>
              </w:rPr>
            </w:pP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F5198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rPr>
          <w:trHeight w:val="60"/>
        </w:trPr>
        <w:tc>
          <w:tcPr>
            <w:tcW w:w="1134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265721</w:t>
            </w:r>
          </w:p>
        </w:tc>
        <w:tc>
          <w:tcPr>
            <w:tcW w:w="4820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7D5E1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การบริหารการดำเนินงานและโซ่อุปทานเชิงระบบการบริการสุขภาพ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265722</w:t>
            </w:r>
          </w:p>
        </w:tc>
        <w:tc>
          <w:tcPr>
            <w:tcW w:w="4820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วิทยาการข้อมูล</w:t>
            </w: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สำหรับการบริการสุขภาพ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265723</w:t>
            </w:r>
          </w:p>
        </w:tc>
        <w:tc>
          <w:tcPr>
            <w:tcW w:w="4820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เทคโนโลยีสารสนเทศและการจัดการโครงการการบริการสุขภาพ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265724</w:t>
            </w:r>
          </w:p>
        </w:tc>
        <w:tc>
          <w:tcPr>
            <w:tcW w:w="4820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การวิจัยดำเนินงานด้านการจัดการระบบการบริการสุขภาพ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265725</w:t>
            </w:r>
          </w:p>
        </w:tc>
        <w:tc>
          <w:tcPr>
            <w:tcW w:w="4820" w:type="dxa"/>
            <w:shd w:val="clear" w:color="auto" w:fill="auto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การวัดสมรรถนะในองค์กรการบริการสุขภาพ</w:t>
            </w:r>
          </w:p>
        </w:tc>
        <w:tc>
          <w:tcPr>
            <w:tcW w:w="1559" w:type="dxa"/>
            <w:shd w:val="clear" w:color="auto" w:fill="auto"/>
          </w:tcPr>
          <w:p w:rsidR="000765E4" w:rsidRPr="00615063" w:rsidRDefault="000765E4" w:rsidP="00C506C9"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3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0765E4" w:rsidRPr="00615063" w:rsidTr="00C506C9">
        <w:tc>
          <w:tcPr>
            <w:tcW w:w="1134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820" w:type="dxa"/>
            <w:shd w:val="clear" w:color="auto" w:fill="auto"/>
          </w:tcPr>
          <w:p w:rsidR="000765E4" w:rsidRPr="00F51981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765E4" w:rsidRPr="00F51981" w:rsidRDefault="000765E4" w:rsidP="00C506C9">
            <w:pPr>
              <w:rPr>
                <w:rFonts w:hint="cs"/>
              </w:rPr>
            </w:pPr>
          </w:p>
        </w:tc>
      </w:tr>
    </w:tbl>
    <w:p w:rsidR="000765E4" w:rsidRPr="00AE45D7" w:rsidRDefault="000765E4" w:rsidP="000765E4">
      <w:pPr>
        <w:rPr>
          <w:vanish/>
        </w:rPr>
      </w:pPr>
    </w:p>
    <w:tbl>
      <w:tblPr>
        <w:tblpPr w:leftFromText="180" w:rightFromText="180" w:vertAnchor="text" w:horzAnchor="margin" w:tblpXSpec="right" w:tblpY="342"/>
        <w:tblW w:w="9039" w:type="dxa"/>
        <w:tblLayout w:type="fixed"/>
        <w:tblLook w:val="04A0" w:firstRow="1" w:lastRow="0" w:firstColumn="1" w:lastColumn="0" w:noHBand="0" w:noVBand="1"/>
      </w:tblPr>
      <w:tblGrid>
        <w:gridCol w:w="4219"/>
        <w:gridCol w:w="4820"/>
      </w:tblGrid>
      <w:tr w:rsidR="000765E4" w:rsidRPr="00615063" w:rsidTr="00C506C9">
        <w:tc>
          <w:tcPr>
            <w:tcW w:w="4219" w:type="dxa"/>
          </w:tcPr>
          <w:p w:rsidR="000765E4" w:rsidRPr="000006A3" w:rsidRDefault="000765E4" w:rsidP="00C506C9">
            <w:pPr>
              <w:pStyle w:val="Heading1"/>
              <w:spacing w:before="0"/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</w:rPr>
            </w:pPr>
            <w:r w:rsidRPr="000006A3"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lang w:bidi="th-TH"/>
              </w:rPr>
              <w:t>1</w:t>
            </w:r>
            <w:r w:rsidRPr="000006A3"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  <w:lang w:bidi="th-TH"/>
              </w:rPr>
              <w:t>.</w:t>
            </w:r>
            <w:r w:rsidRPr="000006A3"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lang w:bidi="th-TH"/>
              </w:rPr>
              <w:t xml:space="preserve">2  </w:t>
            </w:r>
            <w:r w:rsidRPr="000006A3"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  <w:lang w:bidi="th-TH"/>
              </w:rPr>
              <w:t>กระบวนวิชานอกสาขาวิชาเฉพาะ</w:t>
            </w:r>
          </w:p>
        </w:tc>
        <w:tc>
          <w:tcPr>
            <w:tcW w:w="4820" w:type="dxa"/>
          </w:tcPr>
          <w:p w:rsidR="000765E4" w:rsidRPr="000006A3" w:rsidRDefault="000765E4" w:rsidP="00C506C9">
            <w:pPr>
              <w:pStyle w:val="Heading1"/>
              <w:spacing w:before="0"/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lang w:bidi="th-TH"/>
              </w:rPr>
            </w:pPr>
            <w:r w:rsidRPr="000006A3">
              <w:rPr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  <w:lang w:bidi="th-TH"/>
              </w:rPr>
              <w:t>นักศึกษาอาจเลือกเรียนกระบวนวิชานอกสาขาวิชาเฉพาะ ได้ตามความเห็นชอบของอาจารย์ที่ปรึกษา</w:t>
            </w:r>
          </w:p>
        </w:tc>
      </w:tr>
      <w:tr w:rsidR="000765E4" w:rsidRPr="00615063" w:rsidTr="00C506C9">
        <w:tc>
          <w:tcPr>
            <w:tcW w:w="4219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2. กระบวนวิชาระดับปริญญาตรีขั้นสูง</w:t>
            </w:r>
          </w:p>
        </w:tc>
        <w:tc>
          <w:tcPr>
            <w:tcW w:w="4820" w:type="dxa"/>
          </w:tcPr>
          <w:p w:rsidR="000765E4" w:rsidRPr="00D46E9B" w:rsidRDefault="000765E4" w:rsidP="00C506C9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46E9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รณีที่นักศึกษาขาดความรู้พื้นฐานบางประการที่จำเป็นสำหรับการศึกษานักศึกษาจะต้องลงทะเบียนเรียนกระบวนวิชาระดับปริญญาตรีขั้นสูง ตามความเห็นชอบของคณะกรรมการบริหารหลักสูตร        </w:t>
            </w:r>
          </w:p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0765E4" w:rsidRPr="00615063" w:rsidRDefault="000765E4" w:rsidP="000765E4">
      <w:pPr>
        <w:tabs>
          <w:tab w:val="left" w:pos="709"/>
          <w:tab w:val="left" w:pos="993"/>
          <w:tab w:val="left" w:pos="1276"/>
          <w:tab w:val="left" w:pos="1701"/>
          <w:tab w:val="left" w:pos="1843"/>
          <w:tab w:val="left" w:pos="2268"/>
          <w:tab w:val="left" w:pos="5670"/>
          <w:tab w:val="right" w:pos="7371"/>
          <w:tab w:val="left" w:pos="7513"/>
          <w:tab w:val="left" w:pos="7655"/>
        </w:tabs>
        <w:ind w:right="-192"/>
        <w:rPr>
          <w:rFonts w:ascii="TH SarabunPSK" w:hAnsi="TH SarabunPSK" w:cs="TH SarabunPSK"/>
          <w:vanish/>
          <w:color w:val="000000"/>
          <w:lang w:bidi="th-TH"/>
        </w:rPr>
      </w:pPr>
    </w:p>
    <w:p w:rsidR="000765E4" w:rsidRDefault="000765E4" w:rsidP="000765E4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5103"/>
          <w:tab w:val="right" w:pos="7371"/>
          <w:tab w:val="left" w:pos="7513"/>
        </w:tabs>
        <w:spacing w:before="120"/>
        <w:rPr>
          <w:rFonts w:ascii="TH SarabunPSK" w:hAnsi="TH SarabunPSK" w:cs="TH SarabunPSK"/>
          <w:vanish/>
          <w:color w:val="000000"/>
        </w:rPr>
      </w:pPr>
    </w:p>
    <w:p w:rsidR="000765E4" w:rsidRPr="00615063" w:rsidRDefault="000765E4" w:rsidP="000765E4">
      <w:pPr>
        <w:rPr>
          <w:rFonts w:ascii="TH SarabunPSK" w:hAnsi="TH SarabunPSK" w:cs="TH SarabunPSK"/>
          <w:vanish/>
          <w:color w:val="000000"/>
        </w:rPr>
      </w:pPr>
    </w:p>
    <w:p w:rsidR="000765E4" w:rsidRPr="00615063" w:rsidRDefault="000765E4" w:rsidP="000765E4">
      <w:pPr>
        <w:rPr>
          <w:rFonts w:ascii="TH SarabunPSK" w:hAnsi="TH SarabunPSK" w:cs="TH SarabunPSK"/>
          <w:vanish/>
          <w:color w:val="000000"/>
        </w:rPr>
      </w:pP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0765E4" w:rsidRPr="00615063" w:rsidTr="00C506C9">
        <w:tc>
          <w:tcPr>
            <w:tcW w:w="6946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</w:t>
            </w: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1506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ปริญญา</w:t>
            </w: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นิพนธ์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</w:t>
            </w:r>
          </w:p>
        </w:tc>
        <w:tc>
          <w:tcPr>
            <w:tcW w:w="1843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 36</w:t>
            </w: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765E4" w:rsidRPr="00615063" w:rsidTr="00C506C9">
        <w:tc>
          <w:tcPr>
            <w:tcW w:w="6946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255899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615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ดุษฎี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นิพนธ์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1843" w:type="dxa"/>
          </w:tcPr>
          <w:p w:rsidR="000765E4" w:rsidRPr="00615063" w:rsidRDefault="000765E4" w:rsidP="00C506C9">
            <w:pPr>
              <w:tabs>
                <w:tab w:val="left" w:pos="851"/>
                <w:tab w:val="left" w:pos="1134"/>
                <w:tab w:val="left" w:pos="1418"/>
                <w:tab w:val="left" w:pos="1843"/>
                <w:tab w:val="left" w:pos="1985"/>
                <w:tab w:val="left" w:pos="5103"/>
                <w:tab w:val="right" w:pos="7371"/>
                <w:tab w:val="left" w:pos="75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36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15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0765E4" w:rsidRPr="00615063" w:rsidRDefault="000765E4" w:rsidP="000765E4">
      <w:pPr>
        <w:tabs>
          <w:tab w:val="left" w:pos="851"/>
          <w:tab w:val="left" w:pos="1134"/>
          <w:tab w:val="left" w:pos="1418"/>
          <w:tab w:val="left" w:pos="1800"/>
          <w:tab w:val="left" w:pos="5103"/>
          <w:tab w:val="right" w:pos="7230"/>
          <w:tab w:val="left" w:pos="7513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กระบวนวิชาที่ไม่นับหน่วยกิตสะสม</w:t>
      </w:r>
    </w:p>
    <w:p w:rsidR="000765E4" w:rsidRPr="00615063" w:rsidRDefault="000765E4" w:rsidP="000765E4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lang w:bidi="th-TH"/>
        </w:rPr>
        <w:t>1</w:t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>ตามเงื่อนไขของบัณฑิตวิทยาลัย</w:t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ภาษาต่างประเทศ</w:t>
      </w:r>
    </w:p>
    <w:p w:rsidR="000765E4" w:rsidRPr="00615063" w:rsidRDefault="000765E4" w:rsidP="000765E4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lang w:bidi="th-TH"/>
        </w:rPr>
        <w:t>2</w:t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>ตามเงื่อนไขของสาขาวิชา</w:t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65E4" w:rsidRPr="00615063" w:rsidRDefault="000765E4" w:rsidP="000765E4">
      <w:pPr>
        <w:tabs>
          <w:tab w:val="left" w:pos="993"/>
          <w:tab w:val="left" w:pos="1080"/>
          <w:tab w:val="left" w:pos="1418"/>
          <w:tab w:val="left" w:pos="5103"/>
          <w:tab w:val="right" w:pos="7230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1506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1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) นักศึกษาจะต้องผ่านกระบวนวิชา </w:t>
      </w:r>
      <w:r w:rsidRPr="0061506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255835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เทคนิคการวิจัยทางด้านวิศวกรรม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    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อุตสาหการ </w:t>
      </w:r>
    </w:p>
    <w:p w:rsidR="000765E4" w:rsidRPr="00615063" w:rsidRDefault="000765E4" w:rsidP="000765E4">
      <w:pPr>
        <w:tabs>
          <w:tab w:val="left" w:pos="993"/>
          <w:tab w:val="left" w:pos="1080"/>
          <w:tab w:val="left" w:pos="1418"/>
          <w:tab w:val="left" w:pos="5103"/>
          <w:tab w:val="right" w:pos="7230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615063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  <w:t xml:space="preserve">    2</w:t>
      </w:r>
      <w:r w:rsidRPr="0061506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  ใ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>นกรณีที่คณะกรรมการที่ปรึกษาเห็นว่านักศึกษายังขาดพื้นฐานวิชาการบางด้านที่จะเป็นประโยชน์ต่อการทำ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ดุษฎีนิพนธ์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นักศึกษาผู้นั้นจะต้องเข้าเรียนในกระบวนวิชาที่เกี่ยวข้องนั้น ตามความเห็นชอบของคณะกรรมการที่ปรึกษา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ดุษฎีนิพนธ์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โดยไม่นับหน่วยกิตสะสมและไม่เกิน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4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กระบวนวิชา ได้จากทั้งภายในและภายนอกคณะวิศวกรรมศาสตร์</w:t>
      </w:r>
      <w:r w:rsidRPr="0061506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0765E4" w:rsidRPr="00615063" w:rsidRDefault="000765E4" w:rsidP="000765E4">
      <w:pPr>
        <w:tabs>
          <w:tab w:val="left" w:pos="993"/>
          <w:tab w:val="left" w:pos="1080"/>
          <w:tab w:val="left" w:pos="1418"/>
          <w:tab w:val="left" w:pos="5103"/>
          <w:tab w:val="right" w:pos="7230"/>
        </w:tabs>
        <w:jc w:val="both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</w:p>
    <w:p w:rsidR="000765E4" w:rsidRPr="00615063" w:rsidRDefault="000765E4" w:rsidP="000765E4">
      <w:pPr>
        <w:tabs>
          <w:tab w:val="left" w:pos="709"/>
          <w:tab w:val="left" w:pos="1080"/>
          <w:tab w:val="left" w:pos="1440"/>
        </w:tabs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50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ง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กิจกรรมทางวิชาการ ประกอบด้วย</w:t>
      </w:r>
    </w:p>
    <w:p w:rsidR="000765E4" w:rsidRPr="00594A58" w:rsidRDefault="000765E4" w:rsidP="000765E4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0BF2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lastRenderedPageBreak/>
        <w:t>นักศึกษาจะต้อง</w:t>
      </w:r>
      <w:r w:rsidRPr="006D0B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จัดสัมมนา</w:t>
      </w:r>
      <w:r w:rsidRPr="006D0BF2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เป็นภาษาอังกฤษ</w:t>
      </w:r>
      <w:r w:rsidRPr="006D0B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และนำเสนอผลงาน</w:t>
      </w:r>
      <w:r w:rsidRPr="006D0BF2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ที่เกี่ยวข้องกับวิทยานิพนธ์</w:t>
      </w:r>
      <w:r w:rsidRPr="009D3546"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bidi="th-TH"/>
        </w:rPr>
        <w:t xml:space="preserve">ในการสัมมนา </w:t>
      </w:r>
      <w:r w:rsidRPr="009D354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อย่างน้อยภาคการศึกษาละ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bidi="th-TH"/>
        </w:rPr>
        <w:t xml:space="preserve"> 1 </w:t>
      </w:r>
      <w:r w:rsidRPr="009D354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ครั้ง เป็นจำนวนไม่น้อยกว่า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bidi="th-TH"/>
        </w:rPr>
        <w:t xml:space="preserve"> 3 </w:t>
      </w:r>
      <w:r w:rsidRPr="009D354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ภาคการศึกษา</w:t>
      </w:r>
      <w:r w:rsidRPr="00CB116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B116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94A5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นักศึกษาจะต้องเข้าร่วมสัมมนาทุกครั้งตลอดระยะเวลาการศึกษา </w:t>
      </w:r>
      <w:r w:rsidRPr="0059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        </w:t>
      </w:r>
    </w:p>
    <w:p w:rsidR="000765E4" w:rsidRPr="00594A58" w:rsidRDefault="000765E4" w:rsidP="000765E4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9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ผลงานดุษฎีนิพนธ์หรือส่วนหนึ่งของดุษฎีนิพนธ์ได้รับการเผยแพร่หรืออย่างน้อยได้รับการตอบรับให้เผยแพร่ในวารสารระดับนานาชาติ อย่างน้อย 1 เรื่อง ที่อยู่ในฐานข้อมูล </w:t>
      </w:r>
      <w:r w:rsidRPr="00594A58">
        <w:rPr>
          <w:rFonts w:ascii="TH SarabunPSK" w:hAnsi="TH SarabunPSK" w:cs="TH SarabunPSK"/>
          <w:color w:val="000000"/>
          <w:sz w:val="32"/>
          <w:szCs w:val="32"/>
        </w:rPr>
        <w:t xml:space="preserve">ISI, Scopus, IEEE, PubMed, Web of Science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โดยมีชื่อนักศึกษาเป็นชื่อแรก </w:t>
      </w:r>
      <w:r w:rsidRPr="0059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หรืออย่างน้อยดำเนินการให้ผลงานหรือส่วนหนึ่งของผลงานได้รับการจดสิทธิบัตรเป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็นที่เรียบร้อยอย่างน้อย 1 ชิ้น </w:t>
      </w:r>
      <w:r w:rsidRPr="0059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โดยนักศึกษาต้องมีส่วนร่วมในการผลิตและร่วมเป็นเจ้าของสิทธิบัตร</w:t>
      </w:r>
    </w:p>
    <w:p w:rsidR="000765E4" w:rsidRDefault="000765E4" w:rsidP="000765E4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59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เสนอผลงานดุษฎีนิพนธ์หรือส่วนหนึ่งของ</w:t>
      </w:r>
      <w:r w:rsidRPr="00CD3E18">
        <w:rPr>
          <w:rFonts w:ascii="TH SarabunPSK" w:hAnsi="TH SarabunPSK" w:cs="TH SarabunPSK"/>
          <w:sz w:val="32"/>
          <w:szCs w:val="32"/>
          <w:cs/>
          <w:lang w:bidi="th-TH"/>
        </w:rPr>
        <w:t>ผลงานดุษฎีนิพนธ์ในการประชุมวิชาการ</w:t>
      </w:r>
      <w:r w:rsidRPr="00CD3E18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ระดับนานาชาติที่เป็นที่ยอมรับในสาขาวิชา อย่างน้อย </w:t>
      </w:r>
      <w:r w:rsidRPr="00CD3E18">
        <w:rPr>
          <w:rFonts w:ascii="TH SarabunPSK" w:hAnsi="TH SarabunPSK" w:cs="TH SarabunPSK"/>
          <w:sz w:val="32"/>
          <w:szCs w:val="32"/>
        </w:rPr>
        <w:t>1</w:t>
      </w:r>
      <w:r w:rsidRPr="00CD3E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CD3E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โดยมีชื่อนักศึกษาเป็นชื่อแรก            </w:t>
      </w:r>
    </w:p>
    <w:p w:rsidR="000765E4" w:rsidRPr="00CD3E18" w:rsidRDefault="000765E4" w:rsidP="000765E4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CD3E18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นักศึกษาต้องรายงานผลการศึกษาตามแบบรายงานผลของบัณฑิตวิทยาลัย</w:t>
      </w:r>
      <w:r w:rsidRPr="00CD3E18">
        <w:rPr>
          <w:rFonts w:ascii="TH SarabunPSK" w:hAnsi="TH SarabunPSK" w:cs="TH SarabunPSK"/>
          <w:color w:val="000000"/>
          <w:sz w:val="32"/>
          <w:szCs w:val="32"/>
        </w:rPr>
        <w:br/>
      </w:r>
      <w:r w:rsidRPr="00CD3E1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ทุกภาคการศึกษาโดยผ่านความเห็นชอบของประธานกรรมการบัณฑิตศึกษาประจำคณะ และรวบรวมส่งบัณฑิตวิทยาลัยทุกภาคการศึกษา </w:t>
      </w:r>
    </w:p>
    <w:p w:rsidR="000765E4" w:rsidRPr="00615063" w:rsidRDefault="000765E4" w:rsidP="000765E4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0765E4" w:rsidRPr="00615063" w:rsidRDefault="000765E4" w:rsidP="000765E4">
      <w:pPr>
        <w:tabs>
          <w:tab w:val="left" w:pos="1080"/>
          <w:tab w:val="left" w:pos="1440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</w:t>
      </w:r>
      <w:r w:rsidRPr="006150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จ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การสอบวัดคุณสมบัติ</w:t>
      </w:r>
    </w:p>
    <w:p w:rsidR="000765E4" w:rsidRPr="00615063" w:rsidRDefault="000765E4" w:rsidP="000765E4">
      <w:pPr>
        <w:numPr>
          <w:ilvl w:val="0"/>
          <w:numId w:val="1"/>
        </w:numPr>
        <w:tabs>
          <w:tab w:val="left" w:pos="709"/>
          <w:tab w:val="left" w:pos="990"/>
          <w:tab w:val="left" w:pos="1418"/>
          <w:tab w:val="left" w:pos="1800"/>
        </w:tabs>
        <w:ind w:left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นักศึกษาจะต้องสอบวัดคุณสมบัติเพื่อประเมินความพร้อมและความสามารถ </w:t>
      </w:r>
      <w:r w:rsidRPr="00615063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>เพื่อมีสิทธิ์เสนอโครงร่างวิทยานิพนธ์</w:t>
      </w:r>
    </w:p>
    <w:p w:rsidR="000765E4" w:rsidRPr="00615063" w:rsidRDefault="000765E4" w:rsidP="000765E4">
      <w:pPr>
        <w:numPr>
          <w:ilvl w:val="0"/>
          <w:numId w:val="1"/>
        </w:numPr>
        <w:tabs>
          <w:tab w:val="left" w:pos="709"/>
          <w:tab w:val="left" w:pos="990"/>
          <w:tab w:val="left" w:pos="1418"/>
          <w:tab w:val="left" w:pos="1800"/>
        </w:tabs>
        <w:ind w:left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นักศึกษาที่สอบไม่ผ่านมีสิท</w:t>
      </w:r>
      <w:r w:rsidRPr="00615063"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bidi="th-TH"/>
        </w:rPr>
        <w:t>ธิ์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สอบแก้ตัวได้อีก 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 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ครั้ง โดยต้องยื่นคำร้องขอสอบใหม่</w:t>
      </w:r>
      <w:r w:rsidRPr="00615063"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bidi="th-TH"/>
        </w:rPr>
        <w:t xml:space="preserve"> 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การสอบแก้ตัวต้องสอบให้เสร็จสิ้นภายใน 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 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ภาคการศึกษาถัดไปนับจากการสอบ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>ครั้งแรก</w:t>
      </w:r>
    </w:p>
    <w:p w:rsidR="000765E4" w:rsidRDefault="000765E4" w:rsidP="000765E4">
      <w:pPr>
        <w:numPr>
          <w:ilvl w:val="0"/>
          <w:numId w:val="1"/>
        </w:numPr>
        <w:tabs>
          <w:tab w:val="left" w:pos="709"/>
          <w:tab w:val="left" w:pos="990"/>
          <w:tab w:val="left" w:pos="1418"/>
          <w:tab w:val="left" w:pos="1800"/>
        </w:tabs>
        <w:ind w:left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5063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นักศึกษาที่สอบไม่ผ่านการสอบวัดคุณสมบัติ 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คณะ</w:t>
      </w:r>
      <w:r w:rsidRPr="00615063">
        <w:rPr>
          <w:rFonts w:ascii="TH SarabunPSK" w:hAnsi="TH SarabunPSK" w:cs="TH SarabunPSK"/>
          <w:sz w:val="32"/>
          <w:szCs w:val="32"/>
          <w:cs/>
        </w:rPr>
        <w:t>กรรมการบริหารหลักสูตรบัณฑิตศึกษา</w:t>
      </w:r>
      <w:r w:rsidRPr="00615063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ประจำสาขาวิชาว</w:t>
      </w:r>
      <w:r w:rsidRPr="00615063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615063">
        <w:rPr>
          <w:rFonts w:ascii="TH SarabunPSK" w:hAnsi="TH SarabunPSK" w:cs="TH SarabunPSK"/>
          <w:sz w:val="32"/>
          <w:szCs w:val="32"/>
          <w:cs/>
          <w:lang w:bidi="th-TH"/>
        </w:rPr>
        <w:t>ศวกรรมอุตสาหการ</w:t>
      </w:r>
      <w:r w:rsidRPr="0061506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61506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อาจพิจารณาให้โอนเป็นนักศึกษาระดับปริญญาโทได้</w:t>
      </w:r>
      <w:r w:rsidRPr="006150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61506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</w:t>
      </w:r>
      <w:r w:rsidRPr="006150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0765E4" w:rsidRPr="00615063" w:rsidRDefault="000765E4" w:rsidP="000765E4">
      <w:pPr>
        <w:tabs>
          <w:tab w:val="left" w:pos="709"/>
          <w:tab w:val="left" w:pos="990"/>
          <w:tab w:val="left" w:pos="1418"/>
          <w:tab w:val="left" w:pos="18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D360F" w:rsidRDefault="004D360F"/>
    <w:sectPr w:rsidR="004D360F" w:rsidSect="00EA656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30F"/>
    <w:multiLevelType w:val="hybridMultilevel"/>
    <w:tmpl w:val="0DB4FD9C"/>
    <w:lvl w:ilvl="0" w:tplc="0D408B54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8BB2307"/>
    <w:multiLevelType w:val="hybridMultilevel"/>
    <w:tmpl w:val="5E3A501A"/>
    <w:lvl w:ilvl="0" w:tplc="2CE0E6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E4"/>
    <w:rsid w:val="000765E4"/>
    <w:rsid w:val="00127132"/>
    <w:rsid w:val="004D360F"/>
    <w:rsid w:val="00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D548"/>
  <w15:chartTrackingRefBased/>
  <w15:docId w15:val="{725343FE-DBF2-4305-B9FF-DD49AD2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E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765E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5E4"/>
    <w:rPr>
      <w:rFonts w:ascii="Arial" w:eastAsia="Times New Roman" w:hAnsi="Arial" w:cs="Cordia New"/>
      <w:b/>
      <w:bCs/>
      <w:kern w:val="32"/>
      <w:sz w:val="32"/>
      <w:szCs w:val="3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1</cp:revision>
  <dcterms:created xsi:type="dcterms:W3CDTF">2023-05-30T08:24:00Z</dcterms:created>
  <dcterms:modified xsi:type="dcterms:W3CDTF">2023-05-30T08:56:00Z</dcterms:modified>
</cp:coreProperties>
</file>